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4BDA" w14:textId="6CDDE149" w:rsidR="001D6D74" w:rsidRDefault="009D3356" w:rsidP="009D335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Ұлт саулығы – мемлекет болашығының негізі</w:t>
      </w:r>
    </w:p>
    <w:p w14:paraId="3C7DB19A" w14:textId="77777777" w:rsidR="001D6D74" w:rsidRDefault="001D6D74" w:rsidP="001D6D7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65B5BD7" w14:textId="77777777" w:rsidR="001D6D74" w:rsidRDefault="001D6D74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Жуалы 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>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 xml:space="preserve"> орталық ауруханасы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мемлекеттік коммуналдық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қызметтерді көрсетуге арналған лицензиясы  негізінде қызмет ететін заңды тұлға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болып табылады 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Жуалы 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>ауданының аймағындағы тұрғындарға медициналық қызмет көрсететін монополист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Жамбыл о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>блыс орталығына 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>йінгі қашықтық-5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10A02">
        <w:rPr>
          <w:rFonts w:ascii="Times New Roman" w:hAnsi="Times New Roman" w:cs="Times New Roman"/>
          <w:sz w:val="28"/>
          <w:szCs w:val="28"/>
          <w:lang w:val="kk-KZ"/>
        </w:rPr>
        <w:t xml:space="preserve"> км.</w:t>
      </w:r>
    </w:p>
    <w:p w14:paraId="19DF05E6" w14:textId="77777777" w:rsidR="001D6D74" w:rsidRPr="00810A02" w:rsidRDefault="001D6D74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Жуалы аудандық орталық ауруханасы 2014 жылы шаруашылық жүргізу құқығындағы коммуналдық мемлекеттік кәсіпорны болып аталды. </w:t>
      </w:r>
    </w:p>
    <w:p w14:paraId="1BF20446" w14:textId="77777777" w:rsidR="001D6D74" w:rsidRDefault="001D6D74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Жуалы 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ауданының ауыл тұрғындарына медициналық қызметі: </w:t>
      </w:r>
      <w:r>
        <w:rPr>
          <w:rFonts w:ascii="Times New Roman" w:hAnsi="Times New Roman" w:cs="Times New Roman"/>
          <w:sz w:val="28"/>
          <w:szCs w:val="28"/>
          <w:lang w:val="kk-KZ"/>
        </w:rPr>
        <w:t>111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 төсек орны бар стационар, клиникалық-диагностикалық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зертхана, 250 келішуге арналған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 емхана, </w:t>
      </w:r>
      <w:r>
        <w:rPr>
          <w:rFonts w:ascii="Times New Roman" w:hAnsi="Times New Roman" w:cs="Times New Roman"/>
          <w:sz w:val="28"/>
          <w:szCs w:val="28"/>
          <w:lang w:val="kk-KZ"/>
        </w:rPr>
        <w:t>4-ші дәрежелі шұғыл көмек көрсету бөлімі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 ауылдық дәрігерлік амбулатория,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 фельдшерлік-акушерлік пункт, </w:t>
      </w:r>
      <w:r>
        <w:rPr>
          <w:rFonts w:ascii="Times New Roman" w:hAnsi="Times New Roman" w:cs="Times New Roman"/>
          <w:sz w:val="28"/>
          <w:szCs w:val="28"/>
          <w:lang w:val="kk-KZ"/>
        </w:rPr>
        <w:t>34</w:t>
      </w:r>
      <w:r w:rsidRPr="00C7317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пункт көрсетеді.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E9AC25B" w14:textId="77777777" w:rsidR="001D6D74" w:rsidRDefault="001D6D74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1 жылжымалы медициналық кешен автобусы, 10 УАЗ маркалы санитарлық көлік, 2 ларгус көлігі, 1 реамобиль көліктері бар. </w:t>
      </w:r>
    </w:p>
    <w:p w14:paraId="021ED722" w14:textId="77777777" w:rsidR="001D6D74" w:rsidRDefault="001D6D74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590C">
        <w:rPr>
          <w:rFonts w:ascii="Times New Roman" w:hAnsi="Times New Roman" w:cs="Times New Roman"/>
          <w:sz w:val="28"/>
          <w:szCs w:val="28"/>
          <w:lang w:val="kk-KZ"/>
        </w:rPr>
        <w:t>Жуалы аудандық орталық ауруханасында жалпы 678 адам қызмет атқарады, оның ішінде 78 дәрігер, 3</w:t>
      </w:r>
      <w:r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9A590C">
        <w:rPr>
          <w:rFonts w:ascii="Times New Roman" w:hAnsi="Times New Roman" w:cs="Times New Roman"/>
          <w:sz w:val="28"/>
          <w:szCs w:val="28"/>
          <w:lang w:val="kk-KZ"/>
        </w:rPr>
        <w:t xml:space="preserve"> мейірбике, 124 тазалықшы және 115 басқа да қызметкерлер бар. </w:t>
      </w:r>
    </w:p>
    <w:p w14:paraId="742FDE0F" w14:textId="77777777" w:rsidR="00E42B0D" w:rsidRDefault="00E42B0D" w:rsidP="001D6D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Орталық аурухана дәрі- дәрмекпен толықтай қамтамасыз етілген,  қоймада 2 айлық қоры бар</w:t>
      </w:r>
      <w:r w:rsidRPr="00E42B0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B66D3D2" w14:textId="77777777" w:rsidR="00E42B0D" w:rsidRPr="00E4070D" w:rsidRDefault="00E42B0D" w:rsidP="00E43BC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668F7">
        <w:rPr>
          <w:rFonts w:ascii="Times New Roman" w:hAnsi="Times New Roman" w:cs="Times New Roman"/>
          <w:sz w:val="28"/>
          <w:szCs w:val="28"/>
          <w:lang w:val="kk-KZ"/>
        </w:rPr>
        <w:t xml:space="preserve">Жуалы аудандық орталық ауруханасының клиника-диагностикалық зертханасына 2022 жылдың 1-ші тоқсанында замануи  5 анализатор алынды. </w:t>
      </w:r>
      <w:r w:rsidRPr="00E4070D">
        <w:rPr>
          <w:rFonts w:ascii="Times New Roman" w:hAnsi="Times New Roman" w:cs="Times New Roman"/>
          <w:sz w:val="28"/>
          <w:szCs w:val="28"/>
          <w:lang w:val="kk-KZ"/>
        </w:rPr>
        <w:t>Атап айтар болсақ:</w:t>
      </w:r>
    </w:p>
    <w:p w14:paraId="62D8FF1F" w14:textId="77777777" w:rsidR="00E42B0D" w:rsidRPr="00E4070D" w:rsidRDefault="00E42B0D" w:rsidP="00E43BC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4070D">
        <w:rPr>
          <w:rFonts w:ascii="Times New Roman" w:hAnsi="Times New Roman" w:cs="Times New Roman"/>
          <w:sz w:val="28"/>
          <w:szCs w:val="28"/>
          <w:lang w:val="kk-KZ"/>
        </w:rPr>
        <w:t xml:space="preserve"> - биохимиялық қан талдауын анықтайтын 18 параметрлі JS T240 анализаторы;</w:t>
      </w:r>
    </w:p>
    <w:p w14:paraId="39C02E64" w14:textId="77777777" w:rsidR="00E42B0D" w:rsidRPr="00A668F7" w:rsidRDefault="00E42B0D" w:rsidP="00E4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8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қан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анализін</w:t>
      </w:r>
      <w:proofErr w:type="spellEnd"/>
      <w:r w:rsidR="00E40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70D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="00E4070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="00E4070D">
        <w:rPr>
          <w:rFonts w:ascii="Times New Roman" w:hAnsi="Times New Roman" w:cs="Times New Roman"/>
          <w:sz w:val="28"/>
          <w:szCs w:val="28"/>
        </w:rPr>
        <w:t>параметрлі</w:t>
      </w:r>
      <w:proofErr w:type="spellEnd"/>
      <w:r w:rsidR="00E4070D">
        <w:rPr>
          <w:rFonts w:ascii="Times New Roman" w:hAnsi="Times New Roman" w:cs="Times New Roman"/>
          <w:sz w:val="28"/>
          <w:szCs w:val="28"/>
        </w:rPr>
        <w:t xml:space="preserve"> BCC </w:t>
      </w:r>
      <w:r w:rsidR="00E4070D" w:rsidRPr="00E4070D">
        <w:rPr>
          <w:rFonts w:ascii="Times New Roman" w:hAnsi="Times New Roman" w:cs="Times New Roman"/>
          <w:sz w:val="28"/>
          <w:szCs w:val="28"/>
        </w:rPr>
        <w:t>69</w:t>
      </w:r>
      <w:r w:rsidRPr="00A668F7">
        <w:rPr>
          <w:rFonts w:ascii="Times New Roman" w:hAnsi="Times New Roman" w:cs="Times New Roman"/>
          <w:sz w:val="28"/>
          <w:szCs w:val="28"/>
        </w:rPr>
        <w:t>00 анализаторы;</w:t>
      </w:r>
    </w:p>
    <w:p w14:paraId="1CC07BE9" w14:textId="77777777" w:rsidR="00E42B0D" w:rsidRPr="00A668F7" w:rsidRDefault="00E42B0D" w:rsidP="00E4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8F7">
        <w:rPr>
          <w:rFonts w:ascii="Times New Roman" w:hAnsi="Times New Roman" w:cs="Times New Roman"/>
          <w:sz w:val="28"/>
          <w:szCs w:val="28"/>
        </w:rPr>
        <w:t xml:space="preserve">- коагулограмма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анализін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С3100 анализаторы;</w:t>
      </w:r>
    </w:p>
    <w:p w14:paraId="1F5E5B5C" w14:textId="77777777" w:rsidR="00E42B0D" w:rsidRPr="00A668F7" w:rsidRDefault="00E42B0D" w:rsidP="00E43B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68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анализін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Н-100 </w:t>
      </w:r>
      <w:proofErr w:type="spellStart"/>
      <w:proofErr w:type="gramStart"/>
      <w:r w:rsidRPr="00A668F7">
        <w:rPr>
          <w:rFonts w:ascii="Times New Roman" w:hAnsi="Times New Roman" w:cs="Times New Roman"/>
          <w:sz w:val="28"/>
          <w:szCs w:val="28"/>
        </w:rPr>
        <w:t>анализаторы,қан</w:t>
      </w:r>
      <w:proofErr w:type="spellEnd"/>
      <w:proofErr w:type="gram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құрамындағы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газдармен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электролиттерді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F7">
        <w:rPr>
          <w:rFonts w:ascii="Times New Roman" w:hAnsi="Times New Roman" w:cs="Times New Roman"/>
          <w:sz w:val="28"/>
          <w:szCs w:val="28"/>
        </w:rPr>
        <w:t>анықтайтын</w:t>
      </w:r>
      <w:proofErr w:type="spellEnd"/>
      <w:r w:rsidRPr="00A668F7">
        <w:rPr>
          <w:rFonts w:ascii="Times New Roman" w:hAnsi="Times New Roman" w:cs="Times New Roman"/>
          <w:sz w:val="28"/>
          <w:szCs w:val="28"/>
        </w:rPr>
        <w:t xml:space="preserve"> EPOC анализаторы.</w:t>
      </w:r>
    </w:p>
    <w:p w14:paraId="01E3975E" w14:textId="10CDAFC8" w:rsidR="00E42B0D" w:rsidRPr="00E43BC1" w:rsidRDefault="00A668F7" w:rsidP="00E43BC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668F7">
        <w:rPr>
          <w:rFonts w:ascii="Times New Roman" w:hAnsi="Times New Roman" w:cs="Times New Roman"/>
          <w:sz w:val="28"/>
          <w:szCs w:val="28"/>
        </w:rPr>
        <w:t>-</w:t>
      </w:r>
      <w:r w:rsidR="00E42B0D" w:rsidRPr="00A668F7">
        <w:rPr>
          <w:rFonts w:ascii="Times New Roman" w:hAnsi="Times New Roman" w:cs="Times New Roman"/>
          <w:sz w:val="28"/>
          <w:szCs w:val="28"/>
        </w:rPr>
        <w:t xml:space="preserve">DIRUI FUS-2000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гибридті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анализаторы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анализін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талдауға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үлгіні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диагностикалауға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автоматтандырылған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зәр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анализінің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E42B0D" w:rsidRPr="00A6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B0D" w:rsidRPr="00A668F7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E43B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18AD1F" w14:textId="6704F2C1" w:rsidR="009E77DA" w:rsidRDefault="009E77DA" w:rsidP="009E77DA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43BC1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Жыл басынан бүгінгі күнге дейін 165 операция жасалды, </w:t>
      </w:r>
      <w:r w:rsidRPr="009E77DA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>оның 83,7%-ы міндетті медициналық сақтандыру аясында</w:t>
      </w:r>
      <w:r w:rsidRPr="00E43BC1">
        <w:rPr>
          <w:rFonts w:ascii="Times New Roman" w:eastAsia="Times New Roman" w:hAnsi="Times New Roman" w:cs="Times New Roman"/>
          <w:color w:val="202124"/>
          <w:sz w:val="28"/>
          <w:szCs w:val="28"/>
          <w:lang w:val="kk-KZ" w:eastAsia="ru-RU"/>
        </w:rPr>
        <w:t xml:space="preserve">. </w:t>
      </w:r>
      <w:r w:rsidRPr="009E77DA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МӘМС аясында 1292 науқас емделді</w:t>
      </w:r>
      <w:r w:rsidR="001B443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14:paraId="3659A5D1" w14:textId="79C6DC0F" w:rsidR="001B4430" w:rsidRPr="001B4430" w:rsidRDefault="001B4430" w:rsidP="009E77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1B443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"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Жуалы</w:t>
      </w:r>
      <w:r w:rsidRPr="001B443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ауданының орталық аудандық ауруханасы жұмысының айқындаушы қағидаты әр пациентке кәсібилік пен жеке көзқарас </w:t>
      </w:r>
      <w:r w:rsidR="00122A7F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болып табылады</w:t>
      </w:r>
      <w:r w:rsidRPr="001B443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", - деп атап өтті бас дәрігер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Усенбаев Батырбек</w:t>
      </w:r>
      <w:r w:rsidRPr="001B443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.</w:t>
      </w:r>
    </w:p>
    <w:p w14:paraId="37A45A0E" w14:textId="470D93F2" w:rsidR="001D6D74" w:rsidRPr="00E43BC1" w:rsidRDefault="001D6D74" w:rsidP="00E4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6D74" w:rsidRPr="00E43BC1" w:rsidSect="00F875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9A5"/>
    <w:multiLevelType w:val="hybridMultilevel"/>
    <w:tmpl w:val="5C8E2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E240E"/>
    <w:multiLevelType w:val="hybridMultilevel"/>
    <w:tmpl w:val="C21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36896"/>
    <w:multiLevelType w:val="hybridMultilevel"/>
    <w:tmpl w:val="1BF2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61"/>
    <w:rsid w:val="00077ADF"/>
    <w:rsid w:val="00122A7F"/>
    <w:rsid w:val="00126E59"/>
    <w:rsid w:val="001B4430"/>
    <w:rsid w:val="001D6D74"/>
    <w:rsid w:val="003D5828"/>
    <w:rsid w:val="004A01F6"/>
    <w:rsid w:val="0065422B"/>
    <w:rsid w:val="00715D7A"/>
    <w:rsid w:val="007A1261"/>
    <w:rsid w:val="00827A7B"/>
    <w:rsid w:val="008B1870"/>
    <w:rsid w:val="009D3356"/>
    <w:rsid w:val="009E77DA"/>
    <w:rsid w:val="00A668F7"/>
    <w:rsid w:val="00BF106A"/>
    <w:rsid w:val="00E4070D"/>
    <w:rsid w:val="00E42B0D"/>
    <w:rsid w:val="00E43BC1"/>
    <w:rsid w:val="00E5051D"/>
    <w:rsid w:val="00F8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D823"/>
  <w15:docId w15:val="{13280ADC-2D31-4E76-B418-E5AF9FF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6D74"/>
    <w:pPr>
      <w:ind w:left="720"/>
      <w:contextualSpacing/>
    </w:pPr>
  </w:style>
  <w:style w:type="paragraph" w:styleId="a5">
    <w:name w:val="No Spacing"/>
    <w:link w:val="a6"/>
    <w:uiPriority w:val="1"/>
    <w:qFormat/>
    <w:rsid w:val="001D6D7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1D6D74"/>
  </w:style>
  <w:style w:type="paragraph" w:styleId="HTML">
    <w:name w:val="HTML Preformatted"/>
    <w:basedOn w:val="a"/>
    <w:link w:val="HTML0"/>
    <w:uiPriority w:val="99"/>
    <w:semiHidden/>
    <w:unhideWhenUsed/>
    <w:rsid w:val="009E7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77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Айко</dc:creator>
  <cp:keywords/>
  <dc:description/>
  <cp:lastModifiedBy>Есеналиева Балжан Аманкуловна</cp:lastModifiedBy>
  <cp:revision>2</cp:revision>
  <cp:lastPrinted>2023-05-23T08:56:00Z</cp:lastPrinted>
  <dcterms:created xsi:type="dcterms:W3CDTF">2023-05-23T09:28:00Z</dcterms:created>
  <dcterms:modified xsi:type="dcterms:W3CDTF">2023-05-23T09:28:00Z</dcterms:modified>
</cp:coreProperties>
</file>